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A2" w:rsidRPr="000E7691" w:rsidRDefault="00A05B25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691">
        <w:rPr>
          <w:rFonts w:ascii="Times New Roman" w:eastAsia="Times New Roman" w:hAnsi="Times New Roman" w:cs="Times New Roman"/>
          <w:b/>
          <w:sz w:val="24"/>
          <w:szCs w:val="24"/>
        </w:rPr>
        <w:t>МЕТОДИКА</w:t>
      </w:r>
      <w:r w:rsidR="00E83CAF" w:rsidRPr="000E769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83CAF" w:rsidRPr="000E7691" w:rsidRDefault="00E83CAF" w:rsidP="00745653">
      <w:pPr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691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E22CA2" w:rsidRPr="000E7691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КОМПЛЕКСНА </w:t>
      </w:r>
      <w:r w:rsidRPr="000E7691">
        <w:rPr>
          <w:rFonts w:ascii="Times New Roman" w:eastAsia="Times New Roman" w:hAnsi="Times New Roman" w:cs="Times New Roman"/>
          <w:b/>
          <w:sz w:val="24"/>
          <w:szCs w:val="24"/>
        </w:rPr>
        <w:t>ОЦЕНКА НА ОФЕРТИТЕ</w:t>
      </w:r>
      <w:r w:rsidR="00E22CA2" w:rsidRPr="000E7691">
        <w:rPr>
          <w:rFonts w:ascii="Times New Roman" w:eastAsia="Times New Roman" w:hAnsi="Times New Roman" w:cs="Times New Roman"/>
          <w:b/>
          <w:sz w:val="24"/>
          <w:szCs w:val="24"/>
        </w:rPr>
        <w:t xml:space="preserve"> И НАЧИНА НА ОПРЕДЕЛЯНЕ НА ОЦЕНКАТА ПО ВСЕКИ ПОКАЗАТЕЛ</w:t>
      </w:r>
    </w:p>
    <w:p w:rsidR="008F7560" w:rsidRPr="000E7691" w:rsidRDefault="008F7560" w:rsidP="008F7560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691">
        <w:rPr>
          <w:rFonts w:ascii="Times New Roman" w:hAnsi="Times New Roman" w:cs="Times New Roman"/>
          <w:b/>
          <w:sz w:val="24"/>
          <w:szCs w:val="24"/>
        </w:rPr>
        <w:t>за обществена поръчка с предмет</w:t>
      </w:r>
    </w:p>
    <w:p w:rsidR="00E22CA2" w:rsidRPr="000E7691" w:rsidRDefault="00E22CA2" w:rsidP="00986642">
      <w:pPr>
        <w:ind w:right="-559"/>
        <w:jc w:val="center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Доставка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на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98664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мобилен</w:t>
      </w:r>
      <w:r w:rsidRPr="000E76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шредер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за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предварително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третиране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на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едрогабаритни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/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обемни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отпадъци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за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нуждите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на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ОП „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Регионално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депо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за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неопасни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отпадъци</w:t>
      </w:r>
      <w:proofErr w:type="spellEnd"/>
      <w:r w:rsidRPr="000E7691"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  <w:t>” – Габрово</w:t>
      </w:r>
      <w:r w:rsidRPr="000E76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986642" w:rsidRDefault="00986642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FF4909" w:rsidRDefault="00A05B25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909">
        <w:rPr>
          <w:rFonts w:ascii="Times New Roman" w:hAnsi="Times New Roman" w:cs="Times New Roman"/>
          <w:sz w:val="24"/>
          <w:szCs w:val="24"/>
        </w:rPr>
        <w:t>Обществената поръчка се възлага въз основа на</w:t>
      </w:r>
      <w:r w:rsidR="00E83CAF" w:rsidRPr="00FF4909">
        <w:rPr>
          <w:rFonts w:ascii="Times New Roman" w:hAnsi="Times New Roman" w:cs="Times New Roman"/>
          <w:sz w:val="24"/>
          <w:szCs w:val="24"/>
        </w:rPr>
        <w:t xml:space="preserve"> „икономически най-изгодна оферта</w:t>
      </w:r>
      <w:r w:rsidRPr="00FF4909">
        <w:rPr>
          <w:rFonts w:ascii="Times New Roman" w:hAnsi="Times New Roman" w:cs="Times New Roman"/>
          <w:sz w:val="24"/>
          <w:szCs w:val="24"/>
        </w:rPr>
        <w:t>“, въз основа на</w:t>
      </w:r>
      <w:r w:rsidR="00E83CAF" w:rsidRPr="00FF4909">
        <w:rPr>
          <w:rFonts w:ascii="Times New Roman" w:hAnsi="Times New Roman" w:cs="Times New Roman"/>
          <w:sz w:val="24"/>
          <w:szCs w:val="24"/>
        </w:rPr>
        <w:t xml:space="preserve"> критерий за възлагане – оптимално съотношение качество</w:t>
      </w:r>
      <w:r w:rsidRPr="00FF4909">
        <w:rPr>
          <w:rFonts w:ascii="Times New Roman" w:hAnsi="Times New Roman" w:cs="Times New Roman"/>
          <w:sz w:val="24"/>
          <w:szCs w:val="24"/>
        </w:rPr>
        <w:t>/ цена</w:t>
      </w:r>
      <w:r w:rsidR="00E83CAF" w:rsidRPr="00FF4909">
        <w:rPr>
          <w:rFonts w:ascii="Times New Roman" w:hAnsi="Times New Roman" w:cs="Times New Roman"/>
          <w:sz w:val="24"/>
          <w:szCs w:val="24"/>
        </w:rPr>
        <w:t>“.</w:t>
      </w:r>
    </w:p>
    <w:p w:rsidR="000E7691" w:rsidRPr="00FF4909" w:rsidRDefault="000E7691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909">
        <w:rPr>
          <w:rFonts w:ascii="Times New Roman" w:hAnsi="Times New Roman" w:cs="Times New Roman"/>
          <w:sz w:val="24"/>
          <w:szCs w:val="24"/>
        </w:rPr>
        <w:t xml:space="preserve">Комисията класира участниците по степента на съответствие на офертите с предварително обявените от възложителя условия. </w:t>
      </w:r>
    </w:p>
    <w:p w:rsidR="000E7691" w:rsidRPr="00FF4909" w:rsidRDefault="000E7691" w:rsidP="00986642">
      <w:pPr>
        <w:pStyle w:val="NoSpacing"/>
        <w:ind w:right="-559"/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FF4909" w:rsidRDefault="00E83CAF" w:rsidP="00986642">
      <w:pPr>
        <w:pStyle w:val="NoSpacing"/>
        <w:ind w:right="-5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909">
        <w:rPr>
          <w:rFonts w:ascii="Times New Roman" w:hAnsi="Times New Roman" w:cs="Times New Roman"/>
          <w:sz w:val="24"/>
          <w:szCs w:val="24"/>
        </w:rPr>
        <w:t>Оценяването и класирането на офертите се извършва при следните показатели за оценка:</w:t>
      </w:r>
      <w:r w:rsidR="00A05B25" w:rsidRPr="00FF490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984"/>
        <w:gridCol w:w="2835"/>
        <w:gridCol w:w="1559"/>
      </w:tblGrid>
      <w:tr w:rsidR="00B07216" w:rsidRPr="00CC5CEC" w:rsidTr="00FF4909">
        <w:trPr>
          <w:cantSplit/>
          <w:trHeight w:val="750"/>
        </w:trPr>
        <w:tc>
          <w:tcPr>
            <w:tcW w:w="3261" w:type="dxa"/>
            <w:tcBorders>
              <w:bottom w:val="single" w:sz="4" w:space="0" w:color="FFFFFF"/>
            </w:tcBorders>
            <w:vAlign w:val="center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Показател - П</w:t>
            </w:r>
          </w:p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(наименование)</w:t>
            </w:r>
          </w:p>
        </w:tc>
        <w:tc>
          <w:tcPr>
            <w:tcW w:w="1984" w:type="dxa"/>
            <w:vAlign w:val="center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Относително тегло</w:t>
            </w:r>
          </w:p>
        </w:tc>
        <w:tc>
          <w:tcPr>
            <w:tcW w:w="2835" w:type="dxa"/>
            <w:vAlign w:val="center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Максимално възможен брой точки</w:t>
            </w:r>
          </w:p>
        </w:tc>
        <w:tc>
          <w:tcPr>
            <w:tcW w:w="1559" w:type="dxa"/>
            <w:vAlign w:val="center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Символно обозначение</w:t>
            </w:r>
          </w:p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B07216" w:rsidRPr="00CC5CEC" w:rsidTr="00FF4909">
        <w:tc>
          <w:tcPr>
            <w:tcW w:w="3261" w:type="dxa"/>
          </w:tcPr>
          <w:p w:rsidR="00B07216" w:rsidRPr="004154AB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154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B07216" w:rsidRPr="004154AB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154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B07216" w:rsidRPr="004154AB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154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</w:tcPr>
          <w:p w:rsidR="00B07216" w:rsidRPr="004154AB" w:rsidRDefault="00B07216" w:rsidP="001D138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154AB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B07216" w:rsidRPr="00CC5CEC" w:rsidTr="00FF4909">
        <w:tc>
          <w:tcPr>
            <w:tcW w:w="3261" w:type="dxa"/>
          </w:tcPr>
          <w:p w:rsidR="00B07216" w:rsidRPr="002F5F4D" w:rsidRDefault="00B07216" w:rsidP="00B072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  <w:r w:rsidRPr="002F5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5F4D">
              <w:rPr>
                <w:rFonts w:ascii="Times New Roman" w:hAnsi="Times New Roman" w:cs="Times New Roman"/>
                <w:sz w:val="24"/>
                <w:szCs w:val="24"/>
              </w:rPr>
              <w:t>Технически параметри</w:t>
            </w:r>
            <w:r w:rsidRPr="002F5F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B07216" w:rsidRPr="002F5F4D" w:rsidRDefault="00B07216" w:rsidP="00B07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40 % (0,4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35" w:type="dxa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</w:tcPr>
          <w:p w:rsidR="00B07216" w:rsidRPr="002F5F4D" w:rsidRDefault="00B07216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</w:rPr>
              <w:t>ТП</w:t>
            </w:r>
          </w:p>
        </w:tc>
      </w:tr>
      <w:tr w:rsidR="00B07216" w:rsidRPr="00CC5CEC" w:rsidTr="00FF4909">
        <w:tc>
          <w:tcPr>
            <w:tcW w:w="3261" w:type="dxa"/>
          </w:tcPr>
          <w:p w:rsidR="00B07216" w:rsidRPr="002F5F4D" w:rsidRDefault="00B07216" w:rsidP="002F5F4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  <w:r w:rsidR="004154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F5F4D"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Гаранционен срок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</w:tcPr>
          <w:p w:rsidR="00B07216" w:rsidRPr="002F5F4D" w:rsidRDefault="00B07216" w:rsidP="00B072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20 % (0,20)</w:t>
            </w:r>
          </w:p>
        </w:tc>
        <w:tc>
          <w:tcPr>
            <w:tcW w:w="2835" w:type="dxa"/>
          </w:tcPr>
          <w:p w:rsidR="00B07216" w:rsidRPr="002F5F4D" w:rsidRDefault="00B07216" w:rsidP="000C58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</w:tcPr>
          <w:p w:rsidR="00B07216" w:rsidRPr="002F5F4D" w:rsidRDefault="00B07216" w:rsidP="000C5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ГС</w:t>
            </w:r>
          </w:p>
        </w:tc>
      </w:tr>
      <w:tr w:rsidR="00B07216" w:rsidRPr="00CC5CEC" w:rsidTr="00FF4909">
        <w:tc>
          <w:tcPr>
            <w:tcW w:w="3261" w:type="dxa"/>
          </w:tcPr>
          <w:p w:rsidR="00B07216" w:rsidRPr="002F5F4D" w:rsidRDefault="00B07216" w:rsidP="00B072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  <w:r w:rsidR="004154A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Предложена цена </w:t>
            </w:r>
          </w:p>
        </w:tc>
        <w:tc>
          <w:tcPr>
            <w:tcW w:w="1984" w:type="dxa"/>
          </w:tcPr>
          <w:p w:rsidR="00B07216" w:rsidRPr="002F5F4D" w:rsidRDefault="00B07216" w:rsidP="00F618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40 % (0,4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835" w:type="dxa"/>
          </w:tcPr>
          <w:p w:rsidR="00B07216" w:rsidRPr="002F5F4D" w:rsidRDefault="00B07216" w:rsidP="00F618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</w:tcPr>
          <w:p w:rsidR="00B07216" w:rsidRPr="002F5F4D" w:rsidRDefault="00B07216" w:rsidP="00F618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5F4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Ц</w:t>
            </w:r>
          </w:p>
        </w:tc>
      </w:tr>
    </w:tbl>
    <w:p w:rsidR="00E83CAF" w:rsidRPr="000E7691" w:rsidRDefault="00E83CAF" w:rsidP="00E83CAF">
      <w:pPr>
        <w:pStyle w:val="ListParagraph"/>
        <w:ind w:left="1068"/>
        <w:jc w:val="both"/>
      </w:pPr>
    </w:p>
    <w:p w:rsidR="00B07216" w:rsidRDefault="00A05B25" w:rsidP="004154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691">
        <w:rPr>
          <w:rFonts w:ascii="Times New Roman" w:hAnsi="Times New Roman" w:cs="Times New Roman"/>
          <w:b/>
          <w:sz w:val="24"/>
          <w:szCs w:val="24"/>
        </w:rPr>
        <w:t xml:space="preserve">1. Оценка на </w:t>
      </w:r>
      <w:r w:rsidR="00E83CAF" w:rsidRPr="000E7691">
        <w:rPr>
          <w:rFonts w:ascii="Times New Roman" w:hAnsi="Times New Roman" w:cs="Times New Roman"/>
          <w:b/>
          <w:sz w:val="24"/>
          <w:szCs w:val="24"/>
        </w:rPr>
        <w:t>Техническо</w:t>
      </w:r>
      <w:r w:rsidRPr="000E7691">
        <w:rPr>
          <w:rFonts w:ascii="Times New Roman" w:hAnsi="Times New Roman" w:cs="Times New Roman"/>
          <w:b/>
          <w:sz w:val="24"/>
          <w:szCs w:val="24"/>
        </w:rPr>
        <w:t>то</w:t>
      </w:r>
      <w:r w:rsidR="00E83CAF" w:rsidRPr="000E7691">
        <w:rPr>
          <w:rFonts w:ascii="Times New Roman" w:hAnsi="Times New Roman" w:cs="Times New Roman"/>
          <w:b/>
          <w:sz w:val="24"/>
          <w:szCs w:val="24"/>
        </w:rPr>
        <w:t xml:space="preserve"> предложение</w:t>
      </w:r>
      <w:r w:rsidR="004554F6" w:rsidRPr="000E769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2CA2" w:rsidRPr="000E7691" w:rsidRDefault="00A05B25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691">
        <w:rPr>
          <w:rFonts w:ascii="Times New Roman" w:hAnsi="Times New Roman" w:cs="Times New Roman"/>
          <w:b/>
          <w:sz w:val="24"/>
          <w:szCs w:val="24"/>
        </w:rPr>
        <w:t xml:space="preserve">Оценява се по </w:t>
      </w:r>
      <w:r w:rsidR="00E22CA2" w:rsidRPr="000E7691">
        <w:rPr>
          <w:rFonts w:ascii="Times New Roman" w:hAnsi="Times New Roman" w:cs="Times New Roman"/>
          <w:b/>
          <w:sz w:val="24"/>
          <w:szCs w:val="24"/>
        </w:rPr>
        <w:t xml:space="preserve">следните </w:t>
      </w:r>
      <w:r w:rsidRPr="000E7691">
        <w:rPr>
          <w:rFonts w:ascii="Times New Roman" w:hAnsi="Times New Roman" w:cs="Times New Roman"/>
          <w:b/>
          <w:sz w:val="24"/>
          <w:szCs w:val="24"/>
        </w:rPr>
        <w:t>показател</w:t>
      </w:r>
      <w:r w:rsidR="00E22CA2" w:rsidRPr="000E7691">
        <w:rPr>
          <w:rFonts w:ascii="Times New Roman" w:hAnsi="Times New Roman" w:cs="Times New Roman"/>
          <w:b/>
          <w:sz w:val="24"/>
          <w:szCs w:val="24"/>
        </w:rPr>
        <w:t>и</w:t>
      </w:r>
      <w:r w:rsidR="00C350CD">
        <w:rPr>
          <w:rFonts w:ascii="Times New Roman" w:hAnsi="Times New Roman" w:cs="Times New Roman"/>
          <w:b/>
          <w:sz w:val="24"/>
          <w:szCs w:val="24"/>
        </w:rPr>
        <w:t>:</w:t>
      </w:r>
    </w:p>
    <w:p w:rsidR="00A05B25" w:rsidRPr="000E7691" w:rsidRDefault="00FD447E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Оценка на „Т</w:t>
      </w:r>
      <w:r w:rsidR="00E22CA2" w:rsidRPr="000E7691">
        <w:rPr>
          <w:rFonts w:ascii="Times New Roman" w:hAnsi="Times New Roman" w:cs="Times New Roman"/>
          <w:b/>
          <w:sz w:val="24"/>
          <w:szCs w:val="24"/>
        </w:rPr>
        <w:t>ехнически параметри</w:t>
      </w:r>
      <w:r>
        <w:rPr>
          <w:rFonts w:ascii="Times New Roman" w:hAnsi="Times New Roman" w:cs="Times New Roman"/>
          <w:b/>
          <w:sz w:val="24"/>
          <w:szCs w:val="24"/>
        </w:rPr>
        <w:t>“</w:t>
      </w:r>
      <w:r w:rsidR="00E22CA2" w:rsidRPr="000E7691">
        <w:rPr>
          <w:rFonts w:ascii="Times New Roman" w:hAnsi="Times New Roman" w:cs="Times New Roman"/>
          <w:b/>
          <w:sz w:val="24"/>
          <w:szCs w:val="24"/>
        </w:rPr>
        <w:t xml:space="preserve"> на предлаганата техника –</w:t>
      </w:r>
      <w:r w:rsidR="00C878A7">
        <w:rPr>
          <w:rFonts w:ascii="Times New Roman" w:hAnsi="Times New Roman" w:cs="Times New Roman"/>
          <w:b/>
          <w:sz w:val="24"/>
          <w:szCs w:val="24"/>
        </w:rPr>
        <w:t xml:space="preserve"> Т</w:t>
      </w:r>
      <w:r>
        <w:rPr>
          <w:rFonts w:ascii="Times New Roman" w:hAnsi="Times New Roman" w:cs="Times New Roman"/>
          <w:b/>
          <w:sz w:val="24"/>
          <w:szCs w:val="24"/>
        </w:rPr>
        <w:t>П</w:t>
      </w:r>
    </w:p>
    <w:p w:rsidR="00E22CA2" w:rsidRPr="000E7691" w:rsidRDefault="00E22CA2" w:rsidP="00885D5D">
      <w:pPr>
        <w:ind w:right="-559"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E7691">
        <w:rPr>
          <w:rFonts w:ascii="Times New Roman" w:hAnsi="Times New Roman" w:cs="Times New Roman"/>
          <w:sz w:val="24"/>
          <w:szCs w:val="24"/>
          <w:lang w:eastAsia="en-US"/>
        </w:rPr>
        <w:t>Точките за показателя за всяка оферта се изчисляват, като сума от точките</w:t>
      </w:r>
      <w:r w:rsidR="00885D5D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Pr="000E7691">
        <w:rPr>
          <w:rFonts w:ascii="Times New Roman" w:hAnsi="Times New Roman" w:cs="Times New Roman"/>
          <w:sz w:val="24"/>
          <w:szCs w:val="24"/>
          <w:lang w:eastAsia="en-US"/>
        </w:rPr>
        <w:t>посочени в таблица № 1.</w:t>
      </w:r>
    </w:p>
    <w:p w:rsidR="00E22CA2" w:rsidRPr="000E7691" w:rsidRDefault="00E22CA2" w:rsidP="00E22CA2">
      <w:pPr>
        <w:ind w:firstLine="567"/>
        <w:jc w:val="right"/>
        <w:rPr>
          <w:rFonts w:ascii="Times New Roman" w:hAnsi="Times New Roman" w:cs="Times New Roman"/>
          <w:i/>
          <w:sz w:val="24"/>
          <w:szCs w:val="24"/>
          <w:lang w:val="ru-RU" w:eastAsia="en-US"/>
        </w:rPr>
      </w:pPr>
      <w:r w:rsidRPr="000E7691">
        <w:rPr>
          <w:rFonts w:ascii="Times New Roman" w:hAnsi="Times New Roman" w:cs="Times New Roman"/>
          <w:i/>
          <w:sz w:val="24"/>
          <w:szCs w:val="24"/>
          <w:lang w:val="ru-RU" w:eastAsia="en-US"/>
        </w:rPr>
        <w:t>Таблица №1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3260"/>
        <w:gridCol w:w="2126"/>
      </w:tblGrid>
      <w:tr w:rsidR="00E22CA2" w:rsidRPr="000E7691" w:rsidTr="009A7391">
        <w:tc>
          <w:tcPr>
            <w:tcW w:w="4253" w:type="dxa"/>
          </w:tcPr>
          <w:p w:rsidR="00E22CA2" w:rsidRPr="000E7691" w:rsidRDefault="00A91171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r w:rsidR="00C878A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оказател</w:t>
            </w:r>
          </w:p>
        </w:tc>
        <w:tc>
          <w:tcPr>
            <w:tcW w:w="3260" w:type="dxa"/>
          </w:tcPr>
          <w:p w:rsidR="00E22CA2" w:rsidRPr="000E7691" w:rsidRDefault="00E22CA2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Параметри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Точки</w:t>
            </w:r>
          </w:p>
        </w:tc>
      </w:tr>
      <w:tr w:rsidR="00E22CA2" w:rsidRPr="000E7691" w:rsidTr="009A7391">
        <w:tc>
          <w:tcPr>
            <w:tcW w:w="4253" w:type="dxa"/>
          </w:tcPr>
          <w:p w:rsidR="00E22CA2" w:rsidRPr="000E7691" w:rsidRDefault="00E22CA2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0" w:type="dxa"/>
          </w:tcPr>
          <w:p w:rsidR="00E22CA2" w:rsidRPr="000E7691" w:rsidRDefault="00E22CA2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E22CA2" w:rsidRPr="000E7691" w:rsidTr="009A7391">
        <w:trPr>
          <w:cantSplit/>
        </w:trPr>
        <w:tc>
          <w:tcPr>
            <w:tcW w:w="4253" w:type="dxa"/>
            <w:vMerge w:val="restart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</w:p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  <w:r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eastAsia="en-US"/>
              </w:rPr>
              <w:t>1.</w:t>
            </w:r>
            <w:r w:rsid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>Размер на изходящия материал</w:t>
            </w:r>
            <w:r w:rsidR="00FD447E" w:rsidRPr="000E769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FD447E" w:rsidRPr="00FF4909"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="00BF23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en-US"/>
              </w:rPr>
              <w:t>п</w:t>
            </w:r>
            <w:r w:rsidR="00FD447E" w:rsidRPr="00FF49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1</w:t>
            </w:r>
          </w:p>
        </w:tc>
        <w:tc>
          <w:tcPr>
            <w:tcW w:w="3260" w:type="dxa"/>
          </w:tcPr>
          <w:p w:rsidR="00E22CA2" w:rsidRPr="000E7691" w:rsidRDefault="002C3E55" w:rsidP="00CF07E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</w:t>
            </w:r>
            <w:r w:rsidR="00CF07E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од </w:t>
            </w:r>
            <w:r w:rsidR="00CF07E0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150 </w:t>
            </w:r>
            <w:r w:rsidR="00CF07E0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mm</w:t>
            </w:r>
            <w:r w:rsidR="00CF07E0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E22CA2" w:rsidRPr="000E7691" w:rsidRDefault="00663B5C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3 </w:t>
            </w:r>
            <w:r w:rsidR="00E22CA2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точки          </w:t>
            </w:r>
          </w:p>
        </w:tc>
      </w:tr>
      <w:tr w:rsidR="00E22CA2" w:rsidRPr="000E7691" w:rsidTr="009A7391">
        <w:trPr>
          <w:cantSplit/>
        </w:trPr>
        <w:tc>
          <w:tcPr>
            <w:tcW w:w="4253" w:type="dxa"/>
            <w:vMerge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</w:tcPr>
          <w:p w:rsidR="00E22CA2" w:rsidRPr="00C350CD" w:rsidRDefault="00CF07E0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150 </w:t>
            </w: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mm</w:t>
            </w:r>
          </w:p>
        </w:tc>
        <w:tc>
          <w:tcPr>
            <w:tcW w:w="2126" w:type="dxa"/>
          </w:tcPr>
          <w:p w:rsidR="00E22CA2" w:rsidRPr="000E7691" w:rsidRDefault="00F536B4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C350CD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           </w:t>
            </w:r>
          </w:p>
        </w:tc>
      </w:tr>
      <w:tr w:rsidR="00E22CA2" w:rsidRPr="000E7691" w:rsidTr="009A7391">
        <w:trPr>
          <w:trHeight w:val="285"/>
        </w:trPr>
        <w:tc>
          <w:tcPr>
            <w:tcW w:w="4253" w:type="dxa"/>
            <w:vMerge w:val="restart"/>
          </w:tcPr>
          <w:p w:rsidR="00E22CA2" w:rsidRPr="00FF4909" w:rsidRDefault="00CF07E0" w:rsidP="001D1386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eastAsia="en-US"/>
              </w:rPr>
              <w:t>2</w:t>
            </w:r>
            <w:r w:rsidR="00E22CA2"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>.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>Работна височина на приемното устройство</w:t>
            </w:r>
            <w:r w:rsidR="00FD447E" w:rsidRPr="000E769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BF23D6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–</w:t>
            </w:r>
            <w:r w:rsidR="00FF4909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FD447E" w:rsidRPr="00FF4909"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="00BF23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п</w:t>
            </w:r>
            <w:r w:rsidR="00F536B4" w:rsidRPr="00FF49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2</w:t>
            </w:r>
          </w:p>
        </w:tc>
        <w:tc>
          <w:tcPr>
            <w:tcW w:w="3260" w:type="dxa"/>
          </w:tcPr>
          <w:p w:rsidR="00E22CA2" w:rsidRPr="000E7691" w:rsidRDefault="00F536B4" w:rsidP="00F536B4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>под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 3300 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>mm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E22CA2" w:rsidRPr="000E7691" w:rsidRDefault="00F536B4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="00E22CA2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           </w:t>
            </w:r>
          </w:p>
        </w:tc>
      </w:tr>
      <w:tr w:rsidR="00E22CA2" w:rsidRPr="000E7691" w:rsidTr="009A7391">
        <w:trPr>
          <w:trHeight w:val="255"/>
        </w:trPr>
        <w:tc>
          <w:tcPr>
            <w:tcW w:w="4253" w:type="dxa"/>
            <w:vMerge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</w:tcPr>
          <w:p w:rsidR="00E22CA2" w:rsidRPr="000E7691" w:rsidRDefault="00F536B4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3300 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>mm</w:t>
            </w:r>
          </w:p>
        </w:tc>
        <w:tc>
          <w:tcPr>
            <w:tcW w:w="2126" w:type="dxa"/>
          </w:tcPr>
          <w:p w:rsidR="00E22CA2" w:rsidRPr="000E7691" w:rsidRDefault="00F536B4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="00C350CD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           </w:t>
            </w:r>
          </w:p>
        </w:tc>
      </w:tr>
      <w:tr w:rsidR="00E22CA2" w:rsidRPr="000E7691" w:rsidTr="009A7391">
        <w:trPr>
          <w:trHeight w:val="105"/>
        </w:trPr>
        <w:tc>
          <w:tcPr>
            <w:tcW w:w="4253" w:type="dxa"/>
            <w:vMerge w:val="restart"/>
          </w:tcPr>
          <w:p w:rsidR="00E22CA2" w:rsidRPr="000E7691" w:rsidRDefault="00CF07E0" w:rsidP="00F536B4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  <w:r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eastAsia="en-US"/>
              </w:rPr>
              <w:t>3</w:t>
            </w:r>
            <w:r w:rsidR="00E22CA2"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>.</w:t>
            </w:r>
            <w:r w:rsid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>Дължина на валовете</w:t>
            </w:r>
            <w:r w:rsidR="00FD447E" w:rsidRPr="000E769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FD447E" w:rsidRPr="00FF4909"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="00BF23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п</w:t>
            </w:r>
            <w:r w:rsidR="00F536B4" w:rsidRPr="00FF49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3</w:t>
            </w:r>
          </w:p>
        </w:tc>
        <w:tc>
          <w:tcPr>
            <w:tcW w:w="3260" w:type="dxa"/>
          </w:tcPr>
          <w:p w:rsidR="00E22CA2" w:rsidRPr="000E7691" w:rsidRDefault="000B5E25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="002C3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1500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 xml:space="preserve">mm 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2</w:t>
            </w: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           </w:t>
            </w:r>
          </w:p>
        </w:tc>
      </w:tr>
      <w:tr w:rsidR="00E22CA2" w:rsidRPr="000E7691" w:rsidTr="009A7391">
        <w:trPr>
          <w:trHeight w:val="165"/>
        </w:trPr>
        <w:tc>
          <w:tcPr>
            <w:tcW w:w="4253" w:type="dxa"/>
            <w:vMerge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  <w:r w:rsidRPr="00CF07E0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1500 </w:t>
            </w:r>
            <w:r w:rsidRPr="00CF07E0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>mm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</w:t>
            </w:r>
          </w:p>
        </w:tc>
      </w:tr>
      <w:tr w:rsidR="00E22CA2" w:rsidRPr="000E7691" w:rsidTr="009A7391">
        <w:trPr>
          <w:trHeight w:val="135"/>
        </w:trPr>
        <w:tc>
          <w:tcPr>
            <w:tcW w:w="4253" w:type="dxa"/>
            <w:vMerge w:val="restart"/>
          </w:tcPr>
          <w:p w:rsidR="00E22CA2" w:rsidRPr="000E7691" w:rsidRDefault="00CF07E0" w:rsidP="00F536B4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  <w:r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eastAsia="en-US"/>
              </w:rPr>
              <w:t>4</w:t>
            </w:r>
            <w:r w:rsidR="00E22CA2" w:rsidRP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>.</w:t>
            </w:r>
            <w:r w:rsidR="00BF23D6">
              <w:rPr>
                <w:rFonts w:ascii="Times New Roman" w:hAnsi="Times New Roman" w:cs="Times New Roman"/>
                <w:b/>
                <w:spacing w:val="3"/>
                <w:sz w:val="24"/>
                <w:szCs w:val="24"/>
                <w:lang w:val="en-US" w:eastAsia="en-US"/>
              </w:rPr>
              <w:t xml:space="preserve">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>Мощност на двигателя</w:t>
            </w:r>
            <w:r w:rsidR="00FD447E" w:rsidRPr="000E769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FD447E" w:rsidRPr="00FF4909"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Т</w:t>
            </w:r>
            <w:r w:rsidR="00BF23D6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п</w:t>
            </w:r>
            <w:r w:rsidR="00F536B4" w:rsidRPr="00FF490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u-RU" w:eastAsia="en-US"/>
              </w:rPr>
              <w:t>4</w:t>
            </w:r>
          </w:p>
        </w:tc>
        <w:tc>
          <w:tcPr>
            <w:tcW w:w="3260" w:type="dxa"/>
          </w:tcPr>
          <w:p w:rsidR="00E22CA2" w:rsidRPr="000E7691" w:rsidRDefault="000B5E25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r w:rsidR="002C3E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160 </w:t>
            </w:r>
            <w:r w:rsidR="00E22CA2"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 xml:space="preserve">kW </w:t>
            </w:r>
          </w:p>
        </w:tc>
        <w:tc>
          <w:tcPr>
            <w:tcW w:w="2126" w:type="dxa"/>
          </w:tcPr>
          <w:p w:rsidR="00E22CA2" w:rsidRPr="000E7691" w:rsidRDefault="00663B5C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  <w:r w:rsidR="00E22CA2"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           </w:t>
            </w:r>
          </w:p>
        </w:tc>
      </w:tr>
      <w:tr w:rsidR="00E22CA2" w:rsidRPr="000E7691" w:rsidTr="009A7391">
        <w:trPr>
          <w:trHeight w:val="150"/>
        </w:trPr>
        <w:tc>
          <w:tcPr>
            <w:tcW w:w="4253" w:type="dxa"/>
            <w:vMerge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</w:p>
        </w:tc>
        <w:tc>
          <w:tcPr>
            <w:tcW w:w="3260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</w:pP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  <w:t xml:space="preserve">160 </w:t>
            </w:r>
            <w:r w:rsidRPr="000E7691">
              <w:rPr>
                <w:rFonts w:ascii="Times New Roman" w:hAnsi="Times New Roman" w:cs="Times New Roman"/>
                <w:spacing w:val="3"/>
                <w:sz w:val="24"/>
                <w:szCs w:val="24"/>
                <w:lang w:val="en-US" w:eastAsia="en-US"/>
              </w:rPr>
              <w:t>kW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>1</w:t>
            </w:r>
            <w:r w:rsidRPr="000E76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точки</w:t>
            </w:r>
          </w:p>
        </w:tc>
      </w:tr>
      <w:tr w:rsidR="00E22CA2" w:rsidRPr="000E7691" w:rsidTr="009A7391">
        <w:trPr>
          <w:cantSplit/>
        </w:trPr>
        <w:tc>
          <w:tcPr>
            <w:tcW w:w="7513" w:type="dxa"/>
            <w:gridSpan w:val="2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Максимално възможни точки по показател  </w:t>
            </w:r>
          </w:p>
          <w:p w:rsidR="00E22CA2" w:rsidRPr="000E7691" w:rsidRDefault="00FD447E" w:rsidP="00FD447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„Т</w:t>
            </w:r>
            <w:r w:rsidRPr="000E7691">
              <w:rPr>
                <w:rFonts w:ascii="Times New Roman" w:hAnsi="Times New Roman" w:cs="Times New Roman"/>
                <w:b/>
                <w:sz w:val="24"/>
                <w:szCs w:val="24"/>
              </w:rPr>
              <w:t>ехнически параметри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  - ТП</w:t>
            </w:r>
          </w:p>
        </w:tc>
        <w:tc>
          <w:tcPr>
            <w:tcW w:w="2126" w:type="dxa"/>
          </w:tcPr>
          <w:p w:rsidR="00E22CA2" w:rsidRPr="000E7691" w:rsidRDefault="00E22CA2" w:rsidP="001D1386">
            <w:pPr>
              <w:rPr>
                <w:rFonts w:ascii="Times New Roman" w:hAnsi="Times New Roman" w:cs="Times New Roman"/>
                <w:spacing w:val="3"/>
                <w:sz w:val="24"/>
                <w:szCs w:val="24"/>
                <w:lang w:eastAsia="en-US"/>
              </w:rPr>
            </w:pPr>
            <w:r w:rsidRPr="000E76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 точки</w:t>
            </w:r>
          </w:p>
        </w:tc>
      </w:tr>
    </w:tbl>
    <w:p w:rsidR="00663B5C" w:rsidRDefault="00663B5C" w:rsidP="00E22CA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A2" w:rsidRPr="00FF4909" w:rsidRDefault="00FD447E" w:rsidP="00E22CA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ТП</w:t>
      </w:r>
      <w:r w:rsidR="00E22CA2" w:rsidRPr="000E7691">
        <w:rPr>
          <w:rFonts w:ascii="Times New Roman" w:hAnsi="Times New Roman" w:cs="Times New Roman"/>
          <w:sz w:val="24"/>
          <w:szCs w:val="24"/>
          <w:vertAlign w:val="subscript"/>
          <w:lang w:val="ru-RU" w:eastAsia="en-US"/>
        </w:rPr>
        <w:t xml:space="preserve"> </w:t>
      </w:r>
      <w:r w:rsidR="00E22CA2"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 xml:space="preserve">= </w:t>
      </w:r>
      <w:r w:rsidR="00E22CA2" w:rsidRPr="00FF4909">
        <w:rPr>
          <w:rFonts w:ascii="Times New Roman" w:hAnsi="Times New Roman" w:cs="Times New Roman"/>
          <w:b/>
          <w:sz w:val="24"/>
          <w:szCs w:val="24"/>
          <w:lang w:val="ru-RU" w:eastAsia="en-US"/>
        </w:rPr>
        <w:t>Т</w:t>
      </w:r>
      <w:r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п</w:t>
      </w:r>
      <w:r w:rsidR="00E22CA2"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1+</w:t>
      </w:r>
      <w:r w:rsidR="00E22CA2" w:rsidRPr="00FF4909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Т</w:t>
      </w:r>
      <w:r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п</w:t>
      </w:r>
      <w:r w:rsidR="00E22CA2"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2+</w:t>
      </w:r>
      <w:r w:rsidR="00E22CA2" w:rsidRPr="00FF4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2CA2" w:rsidRPr="00FF4909">
        <w:rPr>
          <w:rFonts w:ascii="Times New Roman" w:hAnsi="Times New Roman" w:cs="Times New Roman"/>
          <w:b/>
          <w:sz w:val="24"/>
          <w:szCs w:val="24"/>
          <w:lang w:val="ru-RU" w:eastAsia="en-US"/>
        </w:rPr>
        <w:t>Т</w:t>
      </w:r>
      <w:r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п</w:t>
      </w:r>
      <w:r w:rsidR="00E22CA2"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3+</w:t>
      </w:r>
      <w:r w:rsidR="00E22CA2" w:rsidRPr="00FF4909">
        <w:rPr>
          <w:rFonts w:ascii="Times New Roman" w:hAnsi="Times New Roman" w:cs="Times New Roman"/>
          <w:b/>
          <w:sz w:val="24"/>
          <w:szCs w:val="24"/>
          <w:lang w:val="ru-RU" w:eastAsia="en-US"/>
        </w:rPr>
        <w:t xml:space="preserve"> Т</w:t>
      </w:r>
      <w:r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п</w:t>
      </w:r>
      <w:r w:rsidR="00E22CA2"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>4</w:t>
      </w:r>
      <w:r w:rsidRPr="00FF4909">
        <w:rPr>
          <w:rFonts w:ascii="Times New Roman" w:hAnsi="Times New Roman" w:cs="Times New Roman"/>
          <w:b/>
          <w:sz w:val="24"/>
          <w:szCs w:val="24"/>
          <w:vertAlign w:val="subscript"/>
          <w:lang w:val="ru-RU" w:eastAsia="en-US"/>
        </w:rPr>
        <w:t xml:space="preserve"> </w:t>
      </w:r>
    </w:p>
    <w:p w:rsidR="00E22CA2" w:rsidRPr="00FF4909" w:rsidRDefault="00E22CA2" w:rsidP="00A05B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A2" w:rsidRPr="002F5F4D" w:rsidRDefault="00E22CA2" w:rsidP="00A05B25">
      <w:pPr>
        <w:jc w:val="both"/>
        <w:rPr>
          <w:rFonts w:ascii="Times New Roman" w:hAnsi="Times New Roman" w:cs="Times New Roman"/>
          <w:sz w:val="24"/>
          <w:szCs w:val="24"/>
        </w:rPr>
      </w:pPr>
      <w:r w:rsidRPr="00FF4909">
        <w:rPr>
          <w:rFonts w:ascii="Times New Roman" w:hAnsi="Times New Roman" w:cs="Times New Roman"/>
          <w:b/>
          <w:sz w:val="24"/>
          <w:szCs w:val="24"/>
        </w:rPr>
        <w:t xml:space="preserve">1.2. </w:t>
      </w:r>
      <w:r w:rsidR="00FF4909" w:rsidRPr="00FF4909">
        <w:rPr>
          <w:rFonts w:ascii="Times New Roman" w:hAnsi="Times New Roman" w:cs="Times New Roman"/>
          <w:b/>
          <w:sz w:val="24"/>
          <w:szCs w:val="24"/>
        </w:rPr>
        <w:t>Оценка на „</w:t>
      </w:r>
      <w:r w:rsidR="00FD447E" w:rsidRPr="00FF4909">
        <w:rPr>
          <w:rFonts w:ascii="Times New Roman" w:hAnsi="Times New Roman" w:cs="Times New Roman"/>
          <w:b/>
          <w:sz w:val="24"/>
          <w:szCs w:val="24"/>
        </w:rPr>
        <w:t>Г</w:t>
      </w:r>
      <w:r w:rsidR="000E7691" w:rsidRPr="00FF490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аранционен </w:t>
      </w:r>
      <w:r w:rsidR="00FD447E" w:rsidRPr="00FF4909">
        <w:rPr>
          <w:rFonts w:ascii="Times New Roman" w:hAnsi="Times New Roman" w:cs="Times New Roman"/>
          <w:b/>
          <w:sz w:val="24"/>
          <w:szCs w:val="24"/>
          <w:lang w:eastAsia="en-US"/>
        </w:rPr>
        <w:t>срок</w:t>
      </w:r>
      <w:r w:rsidR="00FF4909" w:rsidRPr="00FF4909">
        <w:rPr>
          <w:rFonts w:ascii="Times New Roman" w:hAnsi="Times New Roman" w:cs="Times New Roman"/>
          <w:b/>
          <w:sz w:val="24"/>
          <w:szCs w:val="24"/>
          <w:lang w:eastAsia="en-US"/>
        </w:rPr>
        <w:t>“</w:t>
      </w:r>
      <w:r w:rsidR="00FD447E">
        <w:rPr>
          <w:rFonts w:ascii="Times New Roman" w:hAnsi="Times New Roman" w:cs="Times New Roman"/>
          <w:sz w:val="24"/>
          <w:szCs w:val="24"/>
          <w:lang w:eastAsia="en-US"/>
        </w:rPr>
        <w:t xml:space="preserve"> на </w:t>
      </w:r>
      <w:r w:rsidR="00FD447E" w:rsidRPr="002F5F4D">
        <w:rPr>
          <w:rFonts w:ascii="Times New Roman" w:hAnsi="Times New Roman" w:cs="Times New Roman"/>
          <w:sz w:val="24"/>
          <w:szCs w:val="24"/>
          <w:lang w:eastAsia="en-US"/>
        </w:rPr>
        <w:t>предлаганото оборудване</w:t>
      </w:r>
      <w:r w:rsidR="000E7691" w:rsidRPr="002F5F4D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FD447E" w:rsidRPr="002F5F4D">
        <w:rPr>
          <w:rFonts w:ascii="Times New Roman" w:hAnsi="Times New Roman" w:cs="Times New Roman"/>
          <w:b/>
          <w:sz w:val="24"/>
          <w:szCs w:val="24"/>
          <w:lang w:eastAsia="en-US"/>
        </w:rPr>
        <w:t>ГС</w:t>
      </w:r>
    </w:p>
    <w:p w:rsidR="00E83CAF" w:rsidRPr="00A91171" w:rsidRDefault="00B07216" w:rsidP="00B07216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9117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Максимално възможни точки по показател „Гаранционен срок“  - </w:t>
      </w:r>
      <w:r w:rsidR="00E83CAF" w:rsidRPr="00A91171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E83CAF" w:rsidRPr="00A91171">
        <w:rPr>
          <w:rFonts w:ascii="Times New Roman" w:hAnsi="Times New Roman" w:cs="Times New Roman"/>
          <w:b/>
          <w:sz w:val="24"/>
          <w:szCs w:val="24"/>
        </w:rPr>
        <w:t>0 точки.</w:t>
      </w:r>
    </w:p>
    <w:p w:rsidR="00E83CAF" w:rsidRPr="002F5F4D" w:rsidRDefault="00FD447E" w:rsidP="00FE1F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4909">
        <w:rPr>
          <w:rFonts w:ascii="Times New Roman" w:hAnsi="Times New Roman" w:cs="Times New Roman"/>
          <w:b/>
          <w:sz w:val="24"/>
          <w:szCs w:val="24"/>
        </w:rPr>
        <w:t xml:space="preserve">ГС = </w:t>
      </w:r>
      <w:proofErr w:type="spellStart"/>
      <w:r w:rsidRPr="00FF4909">
        <w:rPr>
          <w:rFonts w:ascii="Times New Roman" w:hAnsi="Times New Roman" w:cs="Times New Roman"/>
          <w:b/>
          <w:sz w:val="24"/>
          <w:szCs w:val="24"/>
        </w:rPr>
        <w:t>ГСn</w:t>
      </w:r>
      <w:proofErr w:type="spellEnd"/>
      <w:r w:rsidRPr="00FF4909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Pr="00FF4909">
        <w:rPr>
          <w:rFonts w:ascii="Times New Roman" w:hAnsi="Times New Roman" w:cs="Times New Roman"/>
          <w:b/>
          <w:sz w:val="24"/>
          <w:szCs w:val="24"/>
        </w:rPr>
        <w:t>ГС</w:t>
      </w:r>
      <w:r w:rsidR="00E83CAF" w:rsidRPr="00FF4909">
        <w:rPr>
          <w:rFonts w:ascii="Times New Roman" w:hAnsi="Times New Roman" w:cs="Times New Roman"/>
          <w:b/>
          <w:sz w:val="24"/>
          <w:szCs w:val="24"/>
        </w:rPr>
        <w:t>max</w:t>
      </w:r>
      <w:proofErr w:type="spellEnd"/>
      <w:r w:rsidR="00E83CAF" w:rsidRPr="00FF4909">
        <w:rPr>
          <w:rFonts w:ascii="Times New Roman" w:hAnsi="Times New Roman" w:cs="Times New Roman"/>
          <w:b/>
          <w:sz w:val="24"/>
          <w:szCs w:val="24"/>
        </w:rPr>
        <w:t xml:space="preserve"> x </w:t>
      </w:r>
      <w:r w:rsidR="00E83CAF" w:rsidRPr="00FF4909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E83CAF" w:rsidRPr="00FF4909">
        <w:rPr>
          <w:rFonts w:ascii="Times New Roman" w:hAnsi="Times New Roman" w:cs="Times New Roman"/>
          <w:b/>
          <w:sz w:val="24"/>
          <w:szCs w:val="24"/>
        </w:rPr>
        <w:t>0</w:t>
      </w:r>
      <w:r w:rsidR="00E83CAF" w:rsidRPr="002F5F4D">
        <w:rPr>
          <w:rFonts w:ascii="Times New Roman" w:hAnsi="Times New Roman" w:cs="Times New Roman"/>
          <w:sz w:val="24"/>
          <w:szCs w:val="24"/>
        </w:rPr>
        <w:t xml:space="preserve">, </w:t>
      </w:r>
      <w:r w:rsidR="00FE1F2F" w:rsidRPr="002F5F4D">
        <w:rPr>
          <w:rFonts w:ascii="Times New Roman" w:hAnsi="Times New Roman" w:cs="Times New Roman"/>
          <w:sz w:val="24"/>
          <w:szCs w:val="24"/>
        </w:rPr>
        <w:t>к</w:t>
      </w:r>
      <w:r w:rsidR="00E83CAF" w:rsidRPr="002F5F4D">
        <w:rPr>
          <w:rFonts w:ascii="Times New Roman" w:hAnsi="Times New Roman" w:cs="Times New Roman"/>
          <w:sz w:val="24"/>
          <w:szCs w:val="24"/>
        </w:rPr>
        <w:t>ъдето:</w:t>
      </w:r>
    </w:p>
    <w:p w:rsidR="00E83CAF" w:rsidRPr="002F5F4D" w:rsidRDefault="00FD447E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5F4D">
        <w:rPr>
          <w:rFonts w:ascii="Times New Roman" w:hAnsi="Times New Roman" w:cs="Times New Roman"/>
          <w:sz w:val="24"/>
          <w:szCs w:val="24"/>
        </w:rPr>
        <w:t>ГС</w:t>
      </w:r>
      <w:r w:rsidR="00E83CAF" w:rsidRPr="002F5F4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E83CAF" w:rsidRPr="002F5F4D">
        <w:rPr>
          <w:rFonts w:ascii="Times New Roman" w:hAnsi="Times New Roman" w:cs="Times New Roman"/>
          <w:sz w:val="24"/>
          <w:szCs w:val="24"/>
        </w:rPr>
        <w:t xml:space="preserve"> – </w:t>
      </w:r>
      <w:r w:rsidRPr="002F5F4D">
        <w:rPr>
          <w:rFonts w:ascii="Times New Roman" w:hAnsi="Times New Roman" w:cs="Times New Roman"/>
          <w:sz w:val="24"/>
          <w:szCs w:val="24"/>
        </w:rPr>
        <w:t>гаранционен срок, предложен от</w:t>
      </w:r>
      <w:r w:rsidR="00E83CAF" w:rsidRPr="002F5F4D">
        <w:rPr>
          <w:rFonts w:ascii="Times New Roman" w:hAnsi="Times New Roman" w:cs="Times New Roman"/>
          <w:sz w:val="24"/>
          <w:szCs w:val="24"/>
        </w:rPr>
        <w:t xml:space="preserve"> конкретния участник;</w:t>
      </w:r>
    </w:p>
    <w:p w:rsidR="00FD447E" w:rsidRPr="002F5F4D" w:rsidRDefault="00FD447E" w:rsidP="00E83CA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5F4D">
        <w:rPr>
          <w:rFonts w:ascii="Times New Roman" w:hAnsi="Times New Roman" w:cs="Times New Roman"/>
          <w:sz w:val="24"/>
          <w:szCs w:val="24"/>
        </w:rPr>
        <w:t>ГС</w:t>
      </w:r>
      <w:r w:rsidR="00E83CAF" w:rsidRPr="002F5F4D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E83CAF" w:rsidRPr="002F5F4D">
        <w:rPr>
          <w:rFonts w:ascii="Times New Roman" w:hAnsi="Times New Roman" w:cs="Times New Roman"/>
          <w:sz w:val="24"/>
          <w:szCs w:val="24"/>
        </w:rPr>
        <w:t xml:space="preserve"> – </w:t>
      </w:r>
      <w:r w:rsidRPr="002F5F4D">
        <w:rPr>
          <w:rFonts w:ascii="Times New Roman" w:hAnsi="Times New Roman" w:cs="Times New Roman"/>
          <w:sz w:val="24"/>
          <w:szCs w:val="24"/>
        </w:rPr>
        <w:t xml:space="preserve">максимален гаранционен срок, предложен </w:t>
      </w:r>
      <w:r w:rsidR="00885D5D">
        <w:rPr>
          <w:rFonts w:ascii="Times New Roman" w:hAnsi="Times New Roman" w:cs="Times New Roman"/>
          <w:sz w:val="24"/>
          <w:szCs w:val="24"/>
        </w:rPr>
        <w:t>от</w:t>
      </w:r>
      <w:r w:rsidRPr="002F5F4D">
        <w:rPr>
          <w:rFonts w:ascii="Times New Roman" w:hAnsi="Times New Roman" w:cs="Times New Roman"/>
          <w:sz w:val="24"/>
          <w:szCs w:val="24"/>
        </w:rPr>
        <w:t xml:space="preserve"> участник</w:t>
      </w:r>
    </w:p>
    <w:p w:rsidR="00B07216" w:rsidRDefault="00B07216" w:rsidP="00A05B25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5D5D" w:rsidRPr="00885D5D" w:rsidRDefault="00885D5D" w:rsidP="00885D5D">
      <w:pPr>
        <w:pStyle w:val="NoSpacing"/>
        <w:ind w:right="-559"/>
        <w:jc w:val="both"/>
        <w:rPr>
          <w:rFonts w:ascii="Times New Roman" w:hAnsi="Times New Roman" w:cs="Times New Roman"/>
          <w:i/>
        </w:rPr>
      </w:pPr>
      <w:r w:rsidRPr="00885D5D">
        <w:rPr>
          <w:rFonts w:ascii="Times New Roman" w:hAnsi="Times New Roman" w:cs="Times New Roman"/>
          <w:i/>
          <w:u w:val="single"/>
        </w:rPr>
        <w:t>Забележка:</w:t>
      </w:r>
      <w:r w:rsidRPr="00885D5D">
        <w:rPr>
          <w:rFonts w:ascii="Times New Roman" w:hAnsi="Times New Roman" w:cs="Times New Roman"/>
          <w:i/>
        </w:rPr>
        <w:t xml:space="preserve"> Когато участник е предложил в офертата си гаранционен срок над 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48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 xml:space="preserve"> (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четиридесет и осем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>) месеца</w:t>
      </w:r>
      <w:r w:rsidRPr="00885D5D">
        <w:rPr>
          <w:rFonts w:ascii="Times New Roman" w:hAnsi="Times New Roman" w:cs="Times New Roman"/>
          <w:i/>
        </w:rPr>
        <w:t xml:space="preserve">, за целите на методиката тази стойност ще бъде приравнена на 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48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 xml:space="preserve"> (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четиридесет и осем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>) месеца</w:t>
      </w:r>
      <w:r w:rsidRPr="00885D5D">
        <w:rPr>
          <w:rFonts w:ascii="Times New Roman" w:hAnsi="Times New Roman" w:cs="Times New Roman"/>
          <w:i/>
        </w:rPr>
        <w:t xml:space="preserve">. Следователно всички участници предложили гаранционни срокове  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48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 xml:space="preserve"> (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четиридесет и осем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>) месеца</w:t>
      </w:r>
      <w:r w:rsidRPr="00885D5D">
        <w:rPr>
          <w:rFonts w:ascii="Times New Roman" w:hAnsi="Times New Roman" w:cs="Times New Roman"/>
          <w:i/>
          <w:lang w:bidi="bg-BG"/>
        </w:rPr>
        <w:t xml:space="preserve"> </w:t>
      </w:r>
      <w:r w:rsidRPr="00885D5D">
        <w:rPr>
          <w:rFonts w:ascii="Times New Roman" w:hAnsi="Times New Roman" w:cs="Times New Roman"/>
          <w:i/>
        </w:rPr>
        <w:t xml:space="preserve">и над 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48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 xml:space="preserve"> (</w:t>
      </w:r>
      <w:r w:rsidR="00A64F40">
        <w:rPr>
          <w:rFonts w:ascii="Times New Roman" w:hAnsi="Times New Roman" w:cs="Times New Roman"/>
          <w:b/>
          <w:i/>
          <w:u w:val="single"/>
          <w:lang w:bidi="bg-BG"/>
        </w:rPr>
        <w:t>четиридесет и осем</w:t>
      </w:r>
      <w:r w:rsidRPr="00885D5D">
        <w:rPr>
          <w:rFonts w:ascii="Times New Roman" w:hAnsi="Times New Roman" w:cs="Times New Roman"/>
          <w:b/>
          <w:i/>
          <w:u w:val="single"/>
          <w:lang w:bidi="bg-BG"/>
        </w:rPr>
        <w:t>) месеца</w:t>
      </w:r>
      <w:r w:rsidRPr="00885D5D">
        <w:rPr>
          <w:rFonts w:ascii="Times New Roman" w:hAnsi="Times New Roman" w:cs="Times New Roman"/>
          <w:i/>
        </w:rPr>
        <w:t xml:space="preserve"> ще получат еднакъв брой точки по този показател.</w:t>
      </w:r>
    </w:p>
    <w:p w:rsidR="004554F6" w:rsidRPr="002F5F4D" w:rsidRDefault="00A05B25" w:rsidP="00885D5D">
      <w:pPr>
        <w:ind w:right="-5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6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4554F6" w:rsidRPr="000E7691">
        <w:rPr>
          <w:rFonts w:ascii="Times New Roman" w:hAnsi="Times New Roman" w:cs="Times New Roman"/>
          <w:b/>
          <w:sz w:val="24"/>
          <w:szCs w:val="24"/>
        </w:rPr>
        <w:t xml:space="preserve">Оценка на </w:t>
      </w:r>
      <w:r w:rsidR="004554F6" w:rsidRPr="002F5F4D">
        <w:rPr>
          <w:rFonts w:ascii="Times New Roman" w:hAnsi="Times New Roman" w:cs="Times New Roman"/>
          <w:b/>
          <w:sz w:val="24"/>
          <w:szCs w:val="24"/>
        </w:rPr>
        <w:t xml:space="preserve">Ценовото предложение </w:t>
      </w:r>
      <w:bookmarkStart w:id="0" w:name="_GoBack"/>
      <w:bookmarkEnd w:id="0"/>
    </w:p>
    <w:p w:rsidR="004554F6" w:rsidRPr="002F5F4D" w:rsidRDefault="004554F6" w:rsidP="00885D5D">
      <w:pPr>
        <w:ind w:right="-5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F4D">
        <w:rPr>
          <w:rFonts w:ascii="Times New Roman" w:hAnsi="Times New Roman" w:cs="Times New Roman"/>
          <w:b/>
          <w:sz w:val="24"/>
          <w:szCs w:val="24"/>
        </w:rPr>
        <w:t>Оценява се по показател „</w:t>
      </w:r>
      <w:r w:rsidR="000E7691" w:rsidRPr="002F5F4D">
        <w:rPr>
          <w:rFonts w:ascii="Times New Roman" w:hAnsi="Times New Roman" w:cs="Times New Roman"/>
          <w:b/>
          <w:sz w:val="24"/>
          <w:szCs w:val="24"/>
        </w:rPr>
        <w:t xml:space="preserve"> Обща п</w:t>
      </w:r>
      <w:r w:rsidR="00A05B25" w:rsidRPr="002F5F4D">
        <w:rPr>
          <w:rFonts w:ascii="Times New Roman" w:hAnsi="Times New Roman" w:cs="Times New Roman"/>
          <w:b/>
          <w:sz w:val="24"/>
          <w:szCs w:val="24"/>
        </w:rPr>
        <w:t>редлагана цена</w:t>
      </w:r>
      <w:r w:rsidRPr="002F5F4D">
        <w:rPr>
          <w:rFonts w:ascii="Times New Roman" w:hAnsi="Times New Roman" w:cs="Times New Roman"/>
          <w:b/>
          <w:sz w:val="24"/>
          <w:szCs w:val="24"/>
        </w:rPr>
        <w:t>“</w:t>
      </w:r>
      <w:r w:rsidR="004154AB" w:rsidRPr="004154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AB">
        <w:rPr>
          <w:rFonts w:ascii="Times New Roman" w:hAnsi="Times New Roman" w:cs="Times New Roman"/>
          <w:b/>
          <w:sz w:val="24"/>
          <w:szCs w:val="24"/>
        </w:rPr>
        <w:t xml:space="preserve"> - Ц</w:t>
      </w:r>
    </w:p>
    <w:p w:rsidR="00A05B25" w:rsidRPr="00A91171" w:rsidRDefault="00B07216" w:rsidP="00885D5D">
      <w:pPr>
        <w:ind w:right="-5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17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Максимално възможни точки по показател </w:t>
      </w:r>
      <w:r w:rsidRPr="00A91171">
        <w:rPr>
          <w:rFonts w:ascii="Times New Roman" w:hAnsi="Times New Roman" w:cs="Times New Roman"/>
          <w:b/>
          <w:sz w:val="24"/>
          <w:szCs w:val="24"/>
        </w:rPr>
        <w:t xml:space="preserve">„Обща предлагана цена“ - </w:t>
      </w:r>
      <w:r w:rsidR="00FD447E" w:rsidRPr="00A91171">
        <w:rPr>
          <w:rFonts w:ascii="Times New Roman" w:hAnsi="Times New Roman" w:cs="Times New Roman"/>
          <w:b/>
          <w:sz w:val="24"/>
          <w:szCs w:val="24"/>
        </w:rPr>
        <w:t>1</w:t>
      </w:r>
      <w:r w:rsidR="00A05B25" w:rsidRPr="00A91171">
        <w:rPr>
          <w:rFonts w:ascii="Times New Roman" w:hAnsi="Times New Roman" w:cs="Times New Roman"/>
          <w:b/>
          <w:sz w:val="24"/>
          <w:szCs w:val="24"/>
        </w:rPr>
        <w:t xml:space="preserve">0 точки. </w:t>
      </w:r>
    </w:p>
    <w:p w:rsidR="00A05B25" w:rsidRPr="002F5F4D" w:rsidRDefault="002F5F4D" w:rsidP="00885D5D">
      <w:pPr>
        <w:ind w:right="-55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601">
        <w:rPr>
          <w:rFonts w:ascii="Times New Roman" w:hAnsi="Times New Roman" w:cs="Times New Roman"/>
          <w:b/>
          <w:sz w:val="24"/>
          <w:szCs w:val="24"/>
        </w:rPr>
        <w:t xml:space="preserve">Ц = </w:t>
      </w:r>
      <w:proofErr w:type="spellStart"/>
      <w:r w:rsidRPr="008E7601">
        <w:rPr>
          <w:rFonts w:ascii="Times New Roman" w:hAnsi="Times New Roman" w:cs="Times New Roman"/>
          <w:b/>
          <w:sz w:val="24"/>
          <w:szCs w:val="24"/>
        </w:rPr>
        <w:t>Ц</w:t>
      </w:r>
      <w:r w:rsidR="00C55F45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C55F45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C55F45">
        <w:rPr>
          <w:rFonts w:ascii="Times New Roman" w:hAnsi="Times New Roman" w:cs="Times New Roman"/>
          <w:b/>
          <w:sz w:val="24"/>
          <w:szCs w:val="24"/>
        </w:rPr>
        <w:t>Ц</w:t>
      </w:r>
      <w:r w:rsidR="00A05B25" w:rsidRPr="008E7601">
        <w:rPr>
          <w:rFonts w:ascii="Times New Roman" w:hAnsi="Times New Roman" w:cs="Times New Roman"/>
          <w:b/>
          <w:sz w:val="24"/>
          <w:szCs w:val="24"/>
        </w:rPr>
        <w:t>n</w:t>
      </w:r>
      <w:proofErr w:type="spellEnd"/>
      <w:r w:rsidR="00A05B25" w:rsidRPr="008E7601">
        <w:rPr>
          <w:rFonts w:ascii="Times New Roman" w:hAnsi="Times New Roman" w:cs="Times New Roman"/>
          <w:b/>
          <w:sz w:val="24"/>
          <w:szCs w:val="24"/>
        </w:rPr>
        <w:t xml:space="preserve"> x </w:t>
      </w:r>
      <w:r w:rsidR="00FD447E" w:rsidRPr="008E7601">
        <w:rPr>
          <w:rFonts w:ascii="Times New Roman" w:hAnsi="Times New Roman" w:cs="Times New Roman"/>
          <w:b/>
          <w:sz w:val="24"/>
          <w:szCs w:val="24"/>
        </w:rPr>
        <w:t>1</w:t>
      </w:r>
      <w:r w:rsidR="00A05B25" w:rsidRPr="008E7601">
        <w:rPr>
          <w:rFonts w:ascii="Times New Roman" w:hAnsi="Times New Roman" w:cs="Times New Roman"/>
          <w:b/>
          <w:sz w:val="24"/>
          <w:szCs w:val="24"/>
        </w:rPr>
        <w:t>0</w:t>
      </w:r>
      <w:r w:rsidR="00A05B25" w:rsidRPr="002F5F4D">
        <w:rPr>
          <w:rFonts w:ascii="Times New Roman" w:hAnsi="Times New Roman" w:cs="Times New Roman"/>
          <w:sz w:val="24"/>
          <w:szCs w:val="24"/>
        </w:rPr>
        <w:t xml:space="preserve">, </w:t>
      </w:r>
      <w:r w:rsidR="00FE1F2F" w:rsidRPr="002F5F4D">
        <w:rPr>
          <w:rFonts w:ascii="Times New Roman" w:hAnsi="Times New Roman" w:cs="Times New Roman"/>
          <w:sz w:val="24"/>
          <w:szCs w:val="24"/>
        </w:rPr>
        <w:t>к</w:t>
      </w:r>
      <w:r w:rsidR="00A05B25" w:rsidRPr="002F5F4D">
        <w:rPr>
          <w:rFonts w:ascii="Times New Roman" w:hAnsi="Times New Roman" w:cs="Times New Roman"/>
          <w:sz w:val="24"/>
          <w:szCs w:val="24"/>
        </w:rPr>
        <w:t>ъдето:</w:t>
      </w:r>
    </w:p>
    <w:p w:rsidR="00A05B25" w:rsidRPr="002F5F4D" w:rsidRDefault="00A05B25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  <w:r w:rsidRPr="002F5F4D">
        <w:rPr>
          <w:rFonts w:ascii="Times New Roman" w:hAnsi="Times New Roman" w:cs="Times New Roman"/>
          <w:sz w:val="24"/>
          <w:szCs w:val="24"/>
        </w:rPr>
        <w:t>С – Оценка на ценовото предложение;</w:t>
      </w:r>
    </w:p>
    <w:p w:rsidR="004222B1" w:rsidRPr="002F5F4D" w:rsidRDefault="002F5F4D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r w:rsidR="00A05B25" w:rsidRPr="002F5F4D">
        <w:rPr>
          <w:rFonts w:ascii="Times New Roman" w:hAnsi="Times New Roman" w:cs="Times New Roman"/>
          <w:sz w:val="24"/>
          <w:szCs w:val="24"/>
        </w:rPr>
        <w:t>min</w:t>
      </w:r>
      <w:proofErr w:type="spellEnd"/>
      <w:r w:rsidR="00A05B25" w:rsidRPr="002F5F4D">
        <w:rPr>
          <w:rFonts w:ascii="Times New Roman" w:hAnsi="Times New Roman" w:cs="Times New Roman"/>
          <w:sz w:val="24"/>
          <w:szCs w:val="24"/>
        </w:rPr>
        <w:t xml:space="preserve"> – най-ниска предложена цена;</w:t>
      </w:r>
      <w:r w:rsidR="003751F4" w:rsidRPr="002F5F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5B25" w:rsidRPr="002F5F4D" w:rsidRDefault="002F5F4D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Ц</w:t>
      </w:r>
      <w:r w:rsidR="00A05B25" w:rsidRPr="002F5F4D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05B25" w:rsidRPr="002F5F4D">
        <w:rPr>
          <w:rFonts w:ascii="Times New Roman" w:hAnsi="Times New Roman" w:cs="Times New Roman"/>
          <w:sz w:val="24"/>
          <w:szCs w:val="24"/>
        </w:rPr>
        <w:t xml:space="preserve"> – Предлагана цена от конкретния участник.</w:t>
      </w:r>
    </w:p>
    <w:p w:rsidR="00E83CAF" w:rsidRPr="000E7691" w:rsidRDefault="00E83CAF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</w:p>
    <w:p w:rsidR="00E83CAF" w:rsidRPr="000E7691" w:rsidRDefault="00A05B25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  <w:r w:rsidRPr="000E769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83CAF" w:rsidRPr="000E7691">
        <w:rPr>
          <w:rFonts w:ascii="Times New Roman" w:hAnsi="Times New Roman" w:cs="Times New Roman"/>
          <w:b/>
          <w:sz w:val="24"/>
          <w:szCs w:val="24"/>
        </w:rPr>
        <w:t>Комплексната оценка на офертите</w:t>
      </w:r>
      <w:r w:rsidR="00E83CAF" w:rsidRPr="000E7691">
        <w:rPr>
          <w:rFonts w:ascii="Times New Roman" w:hAnsi="Times New Roman" w:cs="Times New Roman"/>
          <w:sz w:val="24"/>
          <w:szCs w:val="24"/>
        </w:rPr>
        <w:t xml:space="preserve"> </w:t>
      </w:r>
      <w:r w:rsidRPr="000E7691">
        <w:rPr>
          <w:rFonts w:ascii="Times New Roman" w:hAnsi="Times New Roman" w:cs="Times New Roman"/>
          <w:b/>
          <w:sz w:val="24"/>
          <w:szCs w:val="24"/>
        </w:rPr>
        <w:t>КО</w:t>
      </w:r>
      <w:r w:rsidRPr="000E7691">
        <w:rPr>
          <w:rFonts w:ascii="Times New Roman" w:hAnsi="Times New Roman" w:cs="Times New Roman"/>
          <w:sz w:val="24"/>
          <w:szCs w:val="24"/>
        </w:rPr>
        <w:t xml:space="preserve"> </w:t>
      </w:r>
      <w:r w:rsidR="002F5F4D">
        <w:rPr>
          <w:rFonts w:ascii="Times New Roman" w:hAnsi="Times New Roman" w:cs="Times New Roman"/>
          <w:sz w:val="24"/>
          <w:szCs w:val="24"/>
        </w:rPr>
        <w:t xml:space="preserve">е </w:t>
      </w:r>
      <w:r w:rsidRPr="000E7691">
        <w:rPr>
          <w:rFonts w:ascii="Times New Roman" w:hAnsi="Times New Roman" w:cs="Times New Roman"/>
          <w:sz w:val="24"/>
          <w:szCs w:val="24"/>
        </w:rPr>
        <w:t xml:space="preserve">с максимална стойност </w:t>
      </w:r>
      <w:r w:rsidRPr="000E7691">
        <w:rPr>
          <w:rFonts w:ascii="Times New Roman" w:hAnsi="Times New Roman" w:cs="Times New Roman"/>
          <w:b/>
          <w:sz w:val="24"/>
          <w:szCs w:val="24"/>
        </w:rPr>
        <w:t>10</w:t>
      </w:r>
      <w:r w:rsidRPr="000E7691">
        <w:rPr>
          <w:rFonts w:ascii="Times New Roman" w:hAnsi="Times New Roman" w:cs="Times New Roman"/>
          <w:sz w:val="24"/>
          <w:szCs w:val="24"/>
        </w:rPr>
        <w:t xml:space="preserve"> точки</w:t>
      </w:r>
      <w:r w:rsidR="002F5F4D">
        <w:rPr>
          <w:rFonts w:ascii="Times New Roman" w:hAnsi="Times New Roman" w:cs="Times New Roman"/>
          <w:sz w:val="24"/>
          <w:szCs w:val="24"/>
        </w:rPr>
        <w:t xml:space="preserve"> и се </w:t>
      </w:r>
      <w:r w:rsidR="004154AB">
        <w:rPr>
          <w:rFonts w:ascii="Times New Roman" w:hAnsi="Times New Roman" w:cs="Times New Roman"/>
          <w:sz w:val="24"/>
          <w:szCs w:val="24"/>
        </w:rPr>
        <w:t>изчислява</w:t>
      </w:r>
      <w:r w:rsidR="002F5F4D">
        <w:rPr>
          <w:rFonts w:ascii="Times New Roman" w:hAnsi="Times New Roman" w:cs="Times New Roman"/>
          <w:sz w:val="24"/>
          <w:szCs w:val="24"/>
        </w:rPr>
        <w:t xml:space="preserve"> по формулата:</w:t>
      </w:r>
    </w:p>
    <w:p w:rsidR="000E7691" w:rsidRPr="000E7691" w:rsidRDefault="00E83CAF" w:rsidP="00885D5D">
      <w:pPr>
        <w:ind w:right="-559"/>
        <w:jc w:val="both"/>
        <w:rPr>
          <w:rFonts w:ascii="Times New Roman" w:hAnsi="Times New Roman" w:cs="Times New Roman"/>
          <w:sz w:val="24"/>
          <w:szCs w:val="24"/>
        </w:rPr>
      </w:pPr>
      <w:r w:rsidRPr="00B07216">
        <w:rPr>
          <w:rFonts w:ascii="Times New Roman" w:hAnsi="Times New Roman" w:cs="Times New Roman"/>
          <w:b/>
          <w:sz w:val="24"/>
          <w:szCs w:val="24"/>
        </w:rPr>
        <w:t xml:space="preserve">КО = </w:t>
      </w:r>
      <w:r w:rsidR="00B07216" w:rsidRPr="00B07216">
        <w:rPr>
          <w:rFonts w:ascii="Times New Roman" w:hAnsi="Times New Roman" w:cs="Times New Roman"/>
          <w:b/>
          <w:sz w:val="24"/>
          <w:szCs w:val="24"/>
        </w:rPr>
        <w:t>0.</w:t>
      </w:r>
      <w:r w:rsidR="00B07216">
        <w:rPr>
          <w:rFonts w:ascii="Times New Roman" w:hAnsi="Times New Roman" w:cs="Times New Roman"/>
          <w:b/>
          <w:sz w:val="24"/>
          <w:szCs w:val="24"/>
        </w:rPr>
        <w:t>4</w:t>
      </w:r>
      <w:r w:rsidR="00B07216" w:rsidRPr="00B07216">
        <w:rPr>
          <w:rFonts w:ascii="Times New Roman" w:hAnsi="Times New Roman" w:cs="Times New Roman"/>
          <w:b/>
          <w:sz w:val="24"/>
          <w:szCs w:val="24"/>
        </w:rPr>
        <w:t>0хТП+ 0.</w:t>
      </w:r>
      <w:r w:rsidR="00B07216">
        <w:rPr>
          <w:rFonts w:ascii="Times New Roman" w:hAnsi="Times New Roman" w:cs="Times New Roman"/>
          <w:b/>
          <w:sz w:val="24"/>
          <w:szCs w:val="24"/>
        </w:rPr>
        <w:t>2</w:t>
      </w:r>
      <w:r w:rsidR="00B07216" w:rsidRPr="00B07216">
        <w:rPr>
          <w:rFonts w:ascii="Times New Roman" w:hAnsi="Times New Roman" w:cs="Times New Roman"/>
          <w:b/>
          <w:sz w:val="24"/>
          <w:szCs w:val="24"/>
        </w:rPr>
        <w:t xml:space="preserve">0хГС </w:t>
      </w:r>
      <w:r w:rsidR="000E7691" w:rsidRPr="00B07216">
        <w:rPr>
          <w:rFonts w:ascii="Times New Roman" w:hAnsi="Times New Roman" w:cs="Times New Roman"/>
          <w:b/>
          <w:sz w:val="24"/>
          <w:szCs w:val="24"/>
        </w:rPr>
        <w:t xml:space="preserve">+ </w:t>
      </w:r>
      <w:r w:rsidR="00B07216" w:rsidRPr="00B07216">
        <w:rPr>
          <w:rFonts w:ascii="Times New Roman" w:hAnsi="Times New Roman" w:cs="Times New Roman"/>
          <w:b/>
          <w:sz w:val="24"/>
          <w:szCs w:val="24"/>
        </w:rPr>
        <w:t>0.40х</w:t>
      </w:r>
      <w:r w:rsidR="002F5F4D">
        <w:rPr>
          <w:rFonts w:ascii="Times New Roman" w:hAnsi="Times New Roman" w:cs="Times New Roman"/>
          <w:b/>
          <w:sz w:val="24"/>
          <w:szCs w:val="24"/>
        </w:rPr>
        <w:t>Ц</w:t>
      </w:r>
    </w:p>
    <w:p w:rsidR="00E83CAF" w:rsidRPr="000E7691" w:rsidRDefault="00E83CAF" w:rsidP="00885D5D">
      <w:pPr>
        <w:spacing w:line="200" w:lineRule="exact"/>
        <w:ind w:right="-559"/>
        <w:rPr>
          <w:rFonts w:ascii="Times New Roman" w:eastAsia="Times New Roman" w:hAnsi="Times New Roman" w:cs="Times New Roman"/>
          <w:sz w:val="24"/>
          <w:szCs w:val="24"/>
        </w:rPr>
      </w:pPr>
    </w:p>
    <w:p w:rsidR="000867E7" w:rsidRPr="000E7691" w:rsidRDefault="000867E7" w:rsidP="00885D5D">
      <w:pPr>
        <w:ind w:right="-559" w:firstLine="567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E7691">
        <w:rPr>
          <w:rFonts w:ascii="Times New Roman" w:hAnsi="Times New Roman" w:cs="Times New Roman"/>
          <w:i/>
          <w:sz w:val="24"/>
          <w:szCs w:val="24"/>
        </w:rPr>
        <w:t>За целите на оценяването, коефициентите ще се изчисляват до втория знак след десетичната запетая.</w:t>
      </w:r>
    </w:p>
    <w:p w:rsidR="000E7691" w:rsidRPr="000E7691" w:rsidRDefault="000E7691" w:rsidP="00885D5D">
      <w:pPr>
        <w:ind w:right="-559" w:firstLine="567"/>
        <w:jc w:val="both"/>
        <w:rPr>
          <w:rFonts w:ascii="Times New Roman" w:eastAsia="Batang" w:hAnsi="Times New Roman" w:cs="Times New Roman"/>
          <w:bCs/>
          <w:color w:val="000000"/>
          <w:sz w:val="24"/>
          <w:szCs w:val="24"/>
        </w:rPr>
      </w:pPr>
      <w:r w:rsidRPr="000E7691">
        <w:rPr>
          <w:rFonts w:ascii="Times New Roman" w:eastAsia="Batang" w:hAnsi="Times New Roman" w:cs="Times New Roman"/>
          <w:bCs/>
          <w:color w:val="000000"/>
          <w:sz w:val="24"/>
          <w:szCs w:val="24"/>
        </w:rPr>
        <w:t xml:space="preserve">Комисията класира участниците в низходящ ред на получените комплексни оценки на офертите им (КО), като на първо място се класира участникът, чиято оферта е получила </w:t>
      </w:r>
      <w:r w:rsidR="0055030A">
        <w:rPr>
          <w:rFonts w:ascii="Times New Roman" w:eastAsia="Batang" w:hAnsi="Times New Roman" w:cs="Times New Roman"/>
          <w:bCs/>
          <w:color w:val="000000"/>
          <w:sz w:val="24"/>
          <w:szCs w:val="24"/>
        </w:rPr>
        <w:t xml:space="preserve">              </w:t>
      </w:r>
      <w:r w:rsidRPr="000E7691">
        <w:rPr>
          <w:rFonts w:ascii="Times New Roman" w:eastAsia="Batang" w:hAnsi="Times New Roman" w:cs="Times New Roman"/>
          <w:bCs/>
          <w:color w:val="000000"/>
          <w:sz w:val="24"/>
          <w:szCs w:val="24"/>
        </w:rPr>
        <w:t xml:space="preserve">най-висока КО. </w:t>
      </w:r>
    </w:p>
    <w:p w:rsidR="00DE44F3" w:rsidRPr="000E7691" w:rsidRDefault="00EC58CC" w:rsidP="00885D5D">
      <w:pPr>
        <w:ind w:right="-55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691">
        <w:rPr>
          <w:rFonts w:ascii="Times New Roman" w:hAnsi="Times New Roman" w:cs="Times New Roman"/>
          <w:sz w:val="24"/>
          <w:szCs w:val="24"/>
        </w:rPr>
        <w:t xml:space="preserve">Когато комплексните оценки на две или повече оферти са равни, </w:t>
      </w:r>
      <w:r w:rsidR="00EB7386" w:rsidRPr="000E7691">
        <w:rPr>
          <w:rFonts w:ascii="Times New Roman" w:hAnsi="Times New Roman" w:cs="Times New Roman"/>
          <w:sz w:val="24"/>
          <w:szCs w:val="24"/>
        </w:rPr>
        <w:t xml:space="preserve">комисията прилага </w:t>
      </w:r>
      <w:r w:rsidR="0055030A">
        <w:rPr>
          <w:rFonts w:ascii="Times New Roman" w:hAnsi="Times New Roman" w:cs="Times New Roman"/>
          <w:sz w:val="24"/>
          <w:szCs w:val="24"/>
        </w:rPr>
        <w:t xml:space="preserve">  </w:t>
      </w:r>
      <w:r w:rsidR="00EB7386" w:rsidRPr="000E7691">
        <w:rPr>
          <w:rFonts w:ascii="Times New Roman" w:hAnsi="Times New Roman" w:cs="Times New Roman"/>
          <w:sz w:val="24"/>
          <w:szCs w:val="24"/>
        </w:rPr>
        <w:t xml:space="preserve">чл. 58, от ППЗОП. </w:t>
      </w:r>
    </w:p>
    <w:p w:rsidR="00EB7386" w:rsidRPr="000E7691" w:rsidRDefault="00EB7386" w:rsidP="00885D5D">
      <w:pPr>
        <w:ind w:right="-559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EB7386" w:rsidRPr="000E7691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6131A"/>
    <w:rsid w:val="000867E7"/>
    <w:rsid w:val="000B5E25"/>
    <w:rsid w:val="000E7691"/>
    <w:rsid w:val="00143C50"/>
    <w:rsid w:val="00165EBD"/>
    <w:rsid w:val="0017523B"/>
    <w:rsid w:val="001E71E2"/>
    <w:rsid w:val="00265EB4"/>
    <w:rsid w:val="002A669A"/>
    <w:rsid w:val="002C3E55"/>
    <w:rsid w:val="002E521F"/>
    <w:rsid w:val="002F0556"/>
    <w:rsid w:val="002F5F4D"/>
    <w:rsid w:val="003751F4"/>
    <w:rsid w:val="003D2BB2"/>
    <w:rsid w:val="00400D09"/>
    <w:rsid w:val="004154AB"/>
    <w:rsid w:val="004222B1"/>
    <w:rsid w:val="004554F6"/>
    <w:rsid w:val="00470CEF"/>
    <w:rsid w:val="004A38A5"/>
    <w:rsid w:val="004C71A0"/>
    <w:rsid w:val="00525A12"/>
    <w:rsid w:val="0055030A"/>
    <w:rsid w:val="005A0914"/>
    <w:rsid w:val="005E4F4E"/>
    <w:rsid w:val="00622327"/>
    <w:rsid w:val="00663B5C"/>
    <w:rsid w:val="00745653"/>
    <w:rsid w:val="00851E13"/>
    <w:rsid w:val="00885D5D"/>
    <w:rsid w:val="008E7601"/>
    <w:rsid w:val="008F7560"/>
    <w:rsid w:val="00986642"/>
    <w:rsid w:val="009A45FA"/>
    <w:rsid w:val="009A7391"/>
    <w:rsid w:val="00A05B25"/>
    <w:rsid w:val="00A62D73"/>
    <w:rsid w:val="00A64F40"/>
    <w:rsid w:val="00A91171"/>
    <w:rsid w:val="00B07216"/>
    <w:rsid w:val="00B54C13"/>
    <w:rsid w:val="00B6379B"/>
    <w:rsid w:val="00B6398F"/>
    <w:rsid w:val="00BF23D6"/>
    <w:rsid w:val="00C23282"/>
    <w:rsid w:val="00C350CD"/>
    <w:rsid w:val="00C40F6B"/>
    <w:rsid w:val="00C55F45"/>
    <w:rsid w:val="00C878A7"/>
    <w:rsid w:val="00CF07E0"/>
    <w:rsid w:val="00DA5A4F"/>
    <w:rsid w:val="00DB16BA"/>
    <w:rsid w:val="00DE44F3"/>
    <w:rsid w:val="00E22CA2"/>
    <w:rsid w:val="00E834DD"/>
    <w:rsid w:val="00E83CAF"/>
    <w:rsid w:val="00EB7386"/>
    <w:rsid w:val="00EC58CC"/>
    <w:rsid w:val="00F536B4"/>
    <w:rsid w:val="00FD447E"/>
    <w:rsid w:val="00FE0AD9"/>
    <w:rsid w:val="00FE1F2F"/>
    <w:rsid w:val="00F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F7560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7189-452A-49C0-B53B-6FAFC73A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45</cp:revision>
  <dcterms:created xsi:type="dcterms:W3CDTF">2017-08-01T15:18:00Z</dcterms:created>
  <dcterms:modified xsi:type="dcterms:W3CDTF">2019-02-26T14:45:00Z</dcterms:modified>
</cp:coreProperties>
</file>